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09F4" w14:textId="77777777" w:rsidR="00FD73B2" w:rsidRDefault="00D37B09" w:rsidP="00FD73B2">
      <w:proofErr w:type="spellStart"/>
      <w:r>
        <w:t>Flamatt</w:t>
      </w:r>
      <w:proofErr w:type="spellEnd"/>
      <w:r>
        <w:t>, October 2018</w:t>
      </w:r>
    </w:p>
    <w:p w14:paraId="23D4C01E" w14:textId="77777777" w:rsidR="00FD73B2" w:rsidRPr="00A73390" w:rsidRDefault="00FD73B2" w:rsidP="00FD73B2">
      <w:pPr>
        <w:pStyle w:val="berschrift1"/>
      </w:pPr>
      <w:r>
        <w:t>Press Release</w:t>
      </w:r>
    </w:p>
    <w:p w14:paraId="33DAF6A5" w14:textId="77777777" w:rsidR="00F85762" w:rsidRDefault="00D37B09" w:rsidP="00FD73B2">
      <w:pPr>
        <w:spacing w:before="240" w:after="120"/>
      </w:pPr>
      <w:r>
        <w:t>CONTRAFLAM VETROGARD Blast: Highly effective protection from fire and explosions</w:t>
      </w:r>
    </w:p>
    <w:p w14:paraId="7234F72C" w14:textId="77777777" w:rsidR="00F85762" w:rsidRDefault="00FD46BC">
      <w:pPr>
        <w:rPr>
          <w:b/>
          <w:sz w:val="36"/>
          <w:szCs w:val="36"/>
        </w:rPr>
      </w:pPr>
      <w:r>
        <w:rPr>
          <w:b/>
          <w:sz w:val="36"/>
        </w:rPr>
        <w:t>Multifunctional and Uncompromisingly Safe</w:t>
      </w:r>
    </w:p>
    <w:p w14:paraId="74FB4E04" w14:textId="4FB83F8D" w:rsidR="00FD46BC" w:rsidRPr="00985AF0" w:rsidRDefault="00985AF0" w:rsidP="00985AF0">
      <w:r>
        <w:rPr>
          <w:b/>
        </w:rPr>
        <w:t>The world is changing – and the requirements for fire-resistant and high-security glazing will grow increasingly</w:t>
      </w:r>
      <w:r w:rsidR="005B01CB">
        <w:rPr>
          <w:b/>
        </w:rPr>
        <w:t xml:space="preserve"> more</w:t>
      </w:r>
      <w:r>
        <w:rPr>
          <w:b/>
        </w:rPr>
        <w:t xml:space="preserve"> complex in the future. Vetrotech Saint-Gobain continuously invests in targeted research and development to expand its range of products and satisfy people's needs for comprehensive protection with precision, today and in the future. As a result, with CONTRAFLAM VETROGARD Blast, Vetrotech presents a high-security glass that protects equally effectively against fire and explosions.</w:t>
      </w:r>
      <w:r>
        <w:rPr>
          <w:b/>
        </w:rPr>
        <w:br/>
      </w:r>
    </w:p>
    <w:p w14:paraId="67ECD32E" w14:textId="4274074C" w:rsidR="00B53FDD" w:rsidRPr="00B53FDD" w:rsidRDefault="00F47121" w:rsidP="00B53FDD">
      <w:pPr>
        <w:rPr>
          <w:bCs/>
        </w:rPr>
      </w:pPr>
      <w:r>
        <w:t>Many different buildings are exposed to a high risk of hazard due to their function or location. This can be explained</w:t>
      </w:r>
      <w:r w:rsidR="005B01CB">
        <w:t>,</w:t>
      </w:r>
      <w:r>
        <w:t xml:space="preserve"> on the one hand</w:t>
      </w:r>
      <w:r w:rsidR="005B01CB">
        <w:t>,</w:t>
      </w:r>
      <w:r>
        <w:t xml:space="preserve"> by the ongoing latent threat level even in Europe and</w:t>
      </w:r>
      <w:r w:rsidR="005B01CB">
        <w:t>,</w:t>
      </w:r>
      <w:r>
        <w:t xml:space="preserve"> on the other hand</w:t>
      </w:r>
      <w:r w:rsidR="005B01CB">
        <w:t>,</w:t>
      </w:r>
      <w:r>
        <w:t xml:space="preserve"> by increasing urbanisation and the accompanying </w:t>
      </w:r>
      <w:proofErr w:type="spellStart"/>
      <w:r>
        <w:t>redensification</w:t>
      </w:r>
      <w:proofErr w:type="spellEnd"/>
      <w:r>
        <w:t xml:space="preserve"> of metropolitan areas. The latter results in buildings being built closer to each other and to traffic arteries – be </w:t>
      </w:r>
      <w:r w:rsidR="00834AC0">
        <w:t xml:space="preserve">that </w:t>
      </w:r>
      <w:r>
        <w:t xml:space="preserve">routes for cars, public transportation, or </w:t>
      </w:r>
      <w:r w:rsidR="0024169E">
        <w:t xml:space="preserve">the </w:t>
      </w:r>
      <w:r>
        <w:t xml:space="preserve">ever-expanding rail traffic. This means that governmental buildings, train stations and airports must be protected by high-security glass against various forms of </w:t>
      </w:r>
      <w:r w:rsidR="008A0023">
        <w:t>dangers</w:t>
      </w:r>
      <w:r>
        <w:t xml:space="preserve">. </w:t>
      </w:r>
      <w:r w:rsidR="0094377D">
        <w:t>Additionally</w:t>
      </w:r>
      <w:r>
        <w:t xml:space="preserve">, there is the protection of new, public spaces with large numbers of people – so-called third places – that will </w:t>
      </w:r>
      <w:r w:rsidR="0094377D">
        <w:t xml:space="preserve">in future </w:t>
      </w:r>
      <w:r>
        <w:t xml:space="preserve">become modular sites </w:t>
      </w:r>
      <w:r w:rsidR="0094377D">
        <w:t>for</w:t>
      </w:r>
      <w:r w:rsidR="006C3FAF">
        <w:t xml:space="preserve"> </w:t>
      </w:r>
      <w:r>
        <w:t xml:space="preserve">various and even new functions. </w:t>
      </w:r>
      <w:r w:rsidR="00834AC0">
        <w:t>For this</w:t>
      </w:r>
      <w:r>
        <w:t>, it is necessary to develop new security concepts, products and solutions. Companies such as Vetrotech realise that the demand for "invisible" security</w:t>
      </w:r>
      <w:r w:rsidR="0024169E">
        <w:t>-</w:t>
      </w:r>
      <w:r>
        <w:t>glass and fire</w:t>
      </w:r>
      <w:r w:rsidR="0024169E">
        <w:t>-</w:t>
      </w:r>
      <w:r>
        <w:t xml:space="preserve">protection solutions, (keyword: flashover), has already grown and will continue to. Here, </w:t>
      </w:r>
      <w:r w:rsidR="003D5FFC">
        <w:t xml:space="preserve">discreet </w:t>
      </w:r>
      <w:r>
        <w:t xml:space="preserve">solutions are called for that not only guarantee all-encompassing safety and combine protective functions against a variety of dangers but also take into account the desire for architecture that is aesthetically </w:t>
      </w:r>
      <w:r w:rsidRPr="00BB383D">
        <w:t>sophisticated</w:t>
      </w:r>
      <w:r w:rsidR="003D5FFC" w:rsidRPr="00BB383D">
        <w:t>.</w:t>
      </w:r>
      <w:r w:rsidR="0024169E" w:rsidRPr="00BB383D">
        <w:t xml:space="preserve"> </w:t>
      </w:r>
      <w:r w:rsidRPr="00BB383D">
        <w:t>And the requirements</w:t>
      </w:r>
      <w:r>
        <w:t xml:space="preserve"> are becoming even more complex: the glass should not only protect against fire but against violent forces as well, such as break-ins (anti-panic), explosions and/or bombardment. In the </w:t>
      </w:r>
      <w:r w:rsidR="0024169E">
        <w:t xml:space="preserve">field </w:t>
      </w:r>
      <w:r>
        <w:t xml:space="preserve">of facades, special coatings are also being </w:t>
      </w:r>
      <w:r w:rsidR="0024169E">
        <w:t>deemed increasingly</w:t>
      </w:r>
      <w:r>
        <w:t xml:space="preserve"> more frequently as a designated additional requirement.</w:t>
      </w:r>
    </w:p>
    <w:p w14:paraId="036E82ED" w14:textId="17A5F106" w:rsidR="00B53FDD" w:rsidRPr="007A3CF2" w:rsidRDefault="00B53FDD" w:rsidP="00D37B09">
      <w:r>
        <w:t xml:space="preserve">Within this context, as a part of the Saint-Gobain stand at </w:t>
      </w:r>
      <w:proofErr w:type="spellStart"/>
      <w:r w:rsidR="009411F2">
        <w:t>G</w:t>
      </w:r>
      <w:r>
        <w:t>lasstec</w:t>
      </w:r>
      <w:proofErr w:type="spellEnd"/>
      <w:r>
        <w:t xml:space="preserve"> 2018, Vetrotech presents, in </w:t>
      </w:r>
      <w:r w:rsidR="003D5FFC">
        <w:t>H</w:t>
      </w:r>
      <w:r>
        <w:t xml:space="preserve">all 11, </w:t>
      </w:r>
      <w:r w:rsidR="003D5FFC">
        <w:t>S</w:t>
      </w:r>
      <w:r>
        <w:t xml:space="preserve">tand </w:t>
      </w:r>
      <w:r w:rsidR="006C3FAF">
        <w:t xml:space="preserve">A </w:t>
      </w:r>
      <w:r>
        <w:t xml:space="preserve">24, CONTRAFLAM VETROGARD Blast, a high-security glass that protects equally effectively against fire and explosions. In the </w:t>
      </w:r>
      <w:r w:rsidR="009411F2">
        <w:t xml:space="preserve">event </w:t>
      </w:r>
      <w:r>
        <w:t xml:space="preserve">of fire, CONTRAFLAM </w:t>
      </w:r>
      <w:r>
        <w:lastRenderedPageBreak/>
        <w:t>VETROGARD Blast provides a fire resistance of up to 120 minutes</w:t>
      </w:r>
      <w:r w:rsidR="003D5FFC">
        <w:t>,</w:t>
      </w:r>
      <w:r>
        <w:t xml:space="preserve"> to prevent the spread of fire</w:t>
      </w:r>
      <w:r w:rsidR="0094377D" w:rsidRPr="0094377D">
        <w:t xml:space="preserve"> </w:t>
      </w:r>
      <w:r w:rsidR="0094377D">
        <w:t>effectively</w:t>
      </w:r>
      <w:r>
        <w:t>. At the same time, CONTRAFLAM VETROGARD Blast allows for an explosion resistance of up to ER4, to protect people from glass breakage and flying projectiles caused by nearby explosions. The non-splintering, blast</w:t>
      </w:r>
      <w:r w:rsidR="004D1BDB">
        <w:t>-</w:t>
      </w:r>
      <w:r>
        <w:t xml:space="preserve">resistant security glass protects building inhabitants at all times. CONTRAFLAM VETROGARD Blast is best suited for use in windows, facades and doors. Due to a light transmittance of up to 64%, the product accordingly </w:t>
      </w:r>
      <w:r w:rsidR="004D1BDB">
        <w:t xml:space="preserve">unifies </w:t>
      </w:r>
      <w:r>
        <w:t>high use of daylight and transparency with discreet protection against fire and explosions. Furthermore, CONTRAFLAM VETROGARD Blast can be combined with many additional functions, including bullet resistance, for example.</w:t>
      </w:r>
      <w:r>
        <w:br/>
      </w:r>
    </w:p>
    <w:p w14:paraId="41A17133" w14:textId="6D7A910B" w:rsidR="00034AA1" w:rsidRDefault="003A281B" w:rsidP="00D37B09">
      <w:r>
        <w:rPr>
          <w:b/>
        </w:rPr>
        <w:t>Background: blast</w:t>
      </w:r>
      <w:r w:rsidR="0094377D">
        <w:rPr>
          <w:b/>
        </w:rPr>
        <w:t>-</w:t>
      </w:r>
      <w:r>
        <w:rPr>
          <w:b/>
        </w:rPr>
        <w:t>resistant glass</w:t>
      </w:r>
      <w:r>
        <w:br/>
        <w:t>The foundation for blast</w:t>
      </w:r>
      <w:r w:rsidR="0094377D">
        <w:t>-</w:t>
      </w:r>
      <w:r>
        <w:t xml:space="preserve">resistant glass is the ideal combination of the rigidity and compressive strength of glass with the plastic ductility and the energy-absorbing characteristics of polymer interlayers, such as polyvinyl </w:t>
      </w:r>
      <w:proofErr w:type="spellStart"/>
      <w:r>
        <w:t>butyral</w:t>
      </w:r>
      <w:proofErr w:type="spellEnd"/>
      <w:r>
        <w:t xml:space="preserve"> (PVB). The classification from ER1 to ER4 depends upon the corresponding quantity of TNT, simulated under controlled conditions in a shock tube test arrangement, needed to penetrate the glass with the force of a real explosion. </w:t>
      </w:r>
      <w:r w:rsidR="009411F2">
        <w:t>T</w:t>
      </w:r>
      <w:r>
        <w:t xml:space="preserve">o prevent </w:t>
      </w:r>
      <w:r w:rsidR="009411F2">
        <w:t xml:space="preserve">the </w:t>
      </w:r>
      <w:r>
        <w:t>glass from becoming a weapon that could injure people on the protected side</w:t>
      </w:r>
      <w:r w:rsidR="009411F2">
        <w:t>,</w:t>
      </w:r>
      <w:r w:rsidR="009411F2" w:rsidRPr="009411F2">
        <w:t xml:space="preserve"> </w:t>
      </w:r>
      <w:r w:rsidR="009411F2">
        <w:t>the pane needs to remain in the testing frame</w:t>
      </w:r>
      <w:r>
        <w:t>. The many-layered, laminated safety glass in the VETROGARD series consists of a high-tech combination of different interlayer foils and glass panes, depending upon the class of blast resistance. The layers are joined together into a compound under high pressure and heat exposure, to ensure their reliable bonding and elastic flexibility when struck by a shock wave. The blast</w:t>
      </w:r>
      <w:r w:rsidR="0094377D">
        <w:t>-</w:t>
      </w:r>
      <w:r>
        <w:t xml:space="preserve">resistant security glass is always developed on a project-by-project basis, in combination with a tested framing system. It can be used for interior and exterior applications in particularly at-risk public areas, buildings and offices. </w:t>
      </w:r>
    </w:p>
    <w:p w14:paraId="698086B8" w14:textId="77777777" w:rsidR="009E7DD4" w:rsidRDefault="009E7DD4" w:rsidP="00D37B09"/>
    <w:p w14:paraId="02BD2ED8" w14:textId="77777777" w:rsidR="009E7DD4" w:rsidRPr="003A281B" w:rsidRDefault="003A281B" w:rsidP="009E7DD4">
      <w:pPr>
        <w:rPr>
          <w:b/>
        </w:rPr>
      </w:pPr>
      <w:r>
        <w:rPr>
          <w:b/>
        </w:rPr>
        <w:t>Background: fire-resistant glass</w:t>
      </w:r>
    </w:p>
    <w:p w14:paraId="2EBABA75" w14:textId="69003BD6" w:rsidR="003A281B" w:rsidRPr="00483925" w:rsidRDefault="003A281B" w:rsidP="003A281B">
      <w:pPr>
        <w:rPr>
          <w:vanish/>
          <w:specVanish/>
        </w:rPr>
      </w:pPr>
      <w:r>
        <w:t>CONTRAFLAM fire-resistant glass consists of two or more toughened safety</w:t>
      </w:r>
      <w:r w:rsidR="00035A5B">
        <w:t>-</w:t>
      </w:r>
      <w:r>
        <w:t>glass panes. The space between the glass panes is filled with a transparent</w:t>
      </w:r>
      <w:r w:rsidR="00035A5B">
        <w:t xml:space="preserve"> intumescent</w:t>
      </w:r>
      <w:r>
        <w:t xml:space="preserve"> </w:t>
      </w:r>
      <w:r w:rsidRPr="00035A5B">
        <w:t>interlayer</w:t>
      </w:r>
      <w:r w:rsidR="00035A5B" w:rsidRPr="00483925">
        <w:t>.</w:t>
      </w:r>
      <w:r w:rsidR="00483925">
        <w:t xml:space="preserve"> </w:t>
      </w:r>
      <w:r w:rsidR="0024169E">
        <w:t xml:space="preserve">The desired duration of fire resistance determines the </w:t>
      </w:r>
      <w:r>
        <w:t>number of toughened safety</w:t>
      </w:r>
      <w:r w:rsidR="004D1BDB">
        <w:t>-</w:t>
      </w:r>
      <w:r>
        <w:t>glass panes and interlayers</w:t>
      </w:r>
      <w:r w:rsidR="0024169E">
        <w:t>.</w:t>
      </w:r>
      <w:r>
        <w:t xml:space="preserve"> When the interlayer level is exposed to fire, it </w:t>
      </w:r>
      <w:r w:rsidR="00646A61">
        <w:t>foams up to</w:t>
      </w:r>
      <w:r>
        <w:t xml:space="preserve"> create an isolating heat shield</w:t>
      </w:r>
      <w:r w:rsidR="004D1BDB">
        <w:t xml:space="preserve"> and</w:t>
      </w:r>
      <w:r w:rsidR="00646A61">
        <w:t xml:space="preserve"> becom</w:t>
      </w:r>
      <w:r w:rsidR="004D1BDB">
        <w:t>es</w:t>
      </w:r>
      <w:r w:rsidR="00646A61">
        <w:t xml:space="preserve"> opaque</w:t>
      </w:r>
      <w:r>
        <w:t>. The transfer or the transmission of radiant heat is almost completely prevented for a determined amount of time. Depending upon its construction, CONTRAFLAM withstands fire for up to 120 minutes.</w:t>
      </w:r>
    </w:p>
    <w:p w14:paraId="4C8FF7DE" w14:textId="0BE2F615" w:rsidR="009E7DD4" w:rsidRDefault="00035A5B" w:rsidP="00B40920">
      <w:r>
        <w:t xml:space="preserve"> </w:t>
      </w:r>
      <w:r w:rsidR="003A281B">
        <w:t>CONTRAFLAM reliably fulfils the highest fire protection requirements. Due to its toughened safety</w:t>
      </w:r>
      <w:r w:rsidR="004D1BDB">
        <w:t>-</w:t>
      </w:r>
      <w:r w:rsidR="003A281B">
        <w:t>glass composition, it is particularly durable for transportation, handling and installation. CONTRAFLAM is UV-</w:t>
      </w:r>
      <w:r w:rsidR="003A281B">
        <w:lastRenderedPageBreak/>
        <w:t xml:space="preserve">resistant and can be combined </w:t>
      </w:r>
      <w:proofErr w:type="spellStart"/>
      <w:r w:rsidR="003A281B">
        <w:t>multifunctionally</w:t>
      </w:r>
      <w:proofErr w:type="spellEnd"/>
      <w:r w:rsidR="003A281B">
        <w:t xml:space="preserve"> in many variations. It can be used </w:t>
      </w:r>
      <w:r w:rsidR="004D1BDB">
        <w:t xml:space="preserve">for </w:t>
      </w:r>
      <w:r w:rsidR="003A281B">
        <w:t>both interior and exterior areas and is used in wood, steel and aluminium profiles, as well as in light partition constructions.</w:t>
      </w:r>
    </w:p>
    <w:p w14:paraId="4A24D691" w14:textId="77777777" w:rsidR="00034AA1" w:rsidRDefault="00034AA1" w:rsidP="00D37B09"/>
    <w:p w14:paraId="02484721" w14:textId="77777777" w:rsidR="008F667A" w:rsidRDefault="004F698E" w:rsidP="00FD73B2">
      <w:r>
        <w:t>(5,870 characters incl. blanks)</w:t>
      </w:r>
    </w:p>
    <w:p w14:paraId="29DD7749" w14:textId="77777777" w:rsidR="00112AB5" w:rsidRDefault="00112AB5" w:rsidP="001A09F3">
      <w:pPr>
        <w:rPr>
          <w:b/>
        </w:rPr>
      </w:pPr>
    </w:p>
    <w:p w14:paraId="3035EB23" w14:textId="74041DBA" w:rsidR="009B27ED" w:rsidRDefault="00BC15F2" w:rsidP="001A09F3">
      <w:pPr>
        <w:rPr>
          <w:b/>
        </w:rPr>
      </w:pPr>
      <w:r>
        <w:rPr>
          <w:b/>
          <w:noProof/>
          <w:lang w:val="de-CH" w:eastAsia="de-CH"/>
        </w:rPr>
        <w:drawing>
          <wp:anchor distT="0" distB="0" distL="114300" distR="114300" simplePos="0" relativeHeight="251658240" behindDoc="1" locked="0" layoutInCell="1" allowOverlap="1" wp14:anchorId="40A2E0E2" wp14:editId="384B840B">
            <wp:simplePos x="0" y="0"/>
            <wp:positionH relativeFrom="column">
              <wp:posOffset>2586516</wp:posOffset>
            </wp:positionH>
            <wp:positionV relativeFrom="paragraph">
              <wp:posOffset>198755</wp:posOffset>
            </wp:positionV>
            <wp:extent cx="2336800" cy="1495425"/>
            <wp:effectExtent l="0" t="0" r="6350" b="9525"/>
            <wp:wrapTight wrapText="bothSides">
              <wp:wrapPolygon edited="0">
                <wp:start x="0" y="0"/>
                <wp:lineTo x="0" y="21462"/>
                <wp:lineTo x="21483" y="21462"/>
                <wp:lineTo x="21483"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ausschnitt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6800" cy="1495425"/>
                    </a:xfrm>
                    <a:prstGeom prst="rect">
                      <a:avLst/>
                    </a:prstGeom>
                  </pic:spPr>
                </pic:pic>
              </a:graphicData>
            </a:graphic>
          </wp:anchor>
        </w:drawing>
      </w:r>
      <w:r w:rsidR="009B27ED">
        <w:rPr>
          <w:b/>
        </w:rPr>
        <w:t>Picture credit:</w:t>
      </w:r>
    </w:p>
    <w:p w14:paraId="1F8A705D" w14:textId="6CF0FC18" w:rsidR="004F698E" w:rsidRDefault="004F698E" w:rsidP="001A09F3">
      <w:pPr>
        <w:rPr>
          <w:b/>
        </w:rPr>
      </w:pPr>
      <w:r>
        <w:rPr>
          <w:b/>
          <w:noProof/>
          <w:lang w:val="de-CH" w:eastAsia="de-CH"/>
        </w:rPr>
        <w:drawing>
          <wp:inline distT="0" distB="0" distL="0" distR="0" wp14:anchorId="2919130F" wp14:editId="713F34E1">
            <wp:extent cx="2353310" cy="1493520"/>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493520"/>
                    </a:xfrm>
                    <a:prstGeom prst="rect">
                      <a:avLst/>
                    </a:prstGeom>
                    <a:noFill/>
                  </pic:spPr>
                </pic:pic>
              </a:graphicData>
            </a:graphic>
          </wp:inline>
        </w:drawing>
      </w:r>
    </w:p>
    <w:p w14:paraId="1D0560AD" w14:textId="77777777" w:rsidR="00657CF4" w:rsidRPr="006A1ABD" w:rsidRDefault="00657CF4" w:rsidP="001A09F3">
      <w:r>
        <w:t>Vetrotech Saint-Gobain, Photo: Olaf Rohl</w:t>
      </w:r>
    </w:p>
    <w:p w14:paraId="725A8BDC" w14:textId="77777777" w:rsidR="00E844E0" w:rsidRPr="006A1ABD" w:rsidRDefault="00E844E0" w:rsidP="001A09F3"/>
    <w:p w14:paraId="247E0E08" w14:textId="02A2EFC6" w:rsidR="00C77458" w:rsidRPr="00DC3090" w:rsidRDefault="00E844E0" w:rsidP="00C77458">
      <w:pPr>
        <w:spacing w:line="360" w:lineRule="auto"/>
        <w:jc w:val="both"/>
        <w:rPr>
          <w:b/>
          <w:sz w:val="20"/>
          <w:szCs w:val="20"/>
        </w:rPr>
      </w:pPr>
      <w:r>
        <w:br/>
      </w:r>
      <w:r w:rsidR="00C77458">
        <w:rPr>
          <w:b/>
          <w:sz w:val="20"/>
          <w:szCs w:val="20"/>
        </w:rPr>
        <w:t>Press contact</w:t>
      </w:r>
      <w:r w:rsidR="00C77458" w:rsidRPr="00DC3090">
        <w:rPr>
          <w:b/>
          <w:sz w:val="20"/>
          <w:szCs w:val="20"/>
        </w:rPr>
        <w:t>:</w:t>
      </w:r>
    </w:p>
    <w:p w14:paraId="12ED03BA" w14:textId="1E93511C" w:rsidR="00C77458" w:rsidRPr="00825CDB" w:rsidRDefault="00C77458" w:rsidP="00C77458">
      <w:pPr>
        <w:spacing w:line="360" w:lineRule="auto"/>
        <w:jc w:val="both"/>
        <w:rPr>
          <w:sz w:val="20"/>
          <w:szCs w:val="20"/>
        </w:rPr>
      </w:pPr>
      <w:r>
        <w:rPr>
          <w:sz w:val="20"/>
          <w:szCs w:val="20"/>
        </w:rPr>
        <w:t>Rico Strüby</w:t>
      </w:r>
      <w:bookmarkStart w:id="0" w:name="_GoBack"/>
      <w:bookmarkEnd w:id="0"/>
    </w:p>
    <w:p w14:paraId="29B4C09A" w14:textId="77777777" w:rsidR="00C77458" w:rsidRPr="00C77458" w:rsidRDefault="00C77458" w:rsidP="00C77458">
      <w:pPr>
        <w:spacing w:line="360" w:lineRule="auto"/>
        <w:jc w:val="both"/>
        <w:rPr>
          <w:sz w:val="20"/>
          <w:szCs w:val="20"/>
          <w:lang w:val="de-CH"/>
        </w:rPr>
      </w:pPr>
      <w:r w:rsidRPr="00C77458">
        <w:rPr>
          <w:sz w:val="20"/>
          <w:szCs w:val="20"/>
          <w:lang w:val="de-CH"/>
        </w:rPr>
        <w:t>Vetrotech Saint-Gobain International AG</w:t>
      </w:r>
    </w:p>
    <w:p w14:paraId="164D991B" w14:textId="77777777" w:rsidR="00C77458" w:rsidRPr="00C77458" w:rsidRDefault="00C77458" w:rsidP="00C77458">
      <w:pPr>
        <w:spacing w:line="360" w:lineRule="auto"/>
        <w:jc w:val="both"/>
        <w:rPr>
          <w:sz w:val="20"/>
          <w:szCs w:val="20"/>
          <w:lang w:val="de-CH"/>
        </w:rPr>
      </w:pPr>
      <w:r w:rsidRPr="00C77458">
        <w:rPr>
          <w:sz w:val="20"/>
          <w:szCs w:val="20"/>
          <w:lang w:val="de-CH"/>
        </w:rPr>
        <w:t xml:space="preserve">Bernstrasse 43 • 3175 </w:t>
      </w:r>
      <w:proofErr w:type="spellStart"/>
      <w:r w:rsidRPr="00C77458">
        <w:rPr>
          <w:sz w:val="20"/>
          <w:szCs w:val="20"/>
          <w:lang w:val="de-CH"/>
        </w:rPr>
        <w:t>Flamatt</w:t>
      </w:r>
      <w:proofErr w:type="spellEnd"/>
      <w:r w:rsidRPr="00C77458">
        <w:rPr>
          <w:sz w:val="20"/>
          <w:szCs w:val="20"/>
          <w:lang w:val="de-CH"/>
        </w:rPr>
        <w:t xml:space="preserve"> • </w:t>
      </w:r>
      <w:proofErr w:type="spellStart"/>
      <w:r w:rsidRPr="00C77458">
        <w:rPr>
          <w:sz w:val="20"/>
          <w:szCs w:val="20"/>
          <w:lang w:val="de-CH"/>
        </w:rPr>
        <w:t>Switzerland</w:t>
      </w:r>
      <w:proofErr w:type="spellEnd"/>
      <w:r w:rsidRPr="00C77458">
        <w:rPr>
          <w:sz w:val="20"/>
          <w:szCs w:val="20"/>
          <w:lang w:val="de-CH"/>
        </w:rPr>
        <w:t xml:space="preserve">             </w:t>
      </w:r>
    </w:p>
    <w:p w14:paraId="39F76D63" w14:textId="77777777" w:rsidR="00C77458" w:rsidRPr="00C77458" w:rsidRDefault="00C77458" w:rsidP="00C77458">
      <w:pPr>
        <w:spacing w:line="360" w:lineRule="auto"/>
        <w:jc w:val="both"/>
        <w:rPr>
          <w:sz w:val="20"/>
          <w:szCs w:val="20"/>
          <w:lang w:val="de-CH"/>
        </w:rPr>
      </w:pPr>
      <w:r w:rsidRPr="00C77458">
        <w:rPr>
          <w:sz w:val="20"/>
          <w:szCs w:val="20"/>
          <w:lang w:val="de-CH"/>
        </w:rPr>
        <w:t>rico.strueby@saint-gobain.com</w:t>
      </w:r>
    </w:p>
    <w:p w14:paraId="642C3ADE" w14:textId="77777777" w:rsidR="00C77458" w:rsidRPr="00C77458" w:rsidRDefault="00C77458" w:rsidP="00C77458">
      <w:pPr>
        <w:spacing w:line="360" w:lineRule="auto"/>
        <w:jc w:val="both"/>
        <w:rPr>
          <w:sz w:val="20"/>
          <w:szCs w:val="20"/>
          <w:lang w:val="de-CH"/>
        </w:rPr>
      </w:pPr>
      <w:r w:rsidRPr="00C77458">
        <w:rPr>
          <w:sz w:val="20"/>
          <w:szCs w:val="20"/>
          <w:lang w:val="de-CH"/>
        </w:rPr>
        <w:t>Phone: +41 (0)31 336 81 14</w:t>
      </w:r>
    </w:p>
    <w:p w14:paraId="44E4575F" w14:textId="7D54423D" w:rsidR="00E844E0" w:rsidRPr="00C77458" w:rsidRDefault="00E844E0" w:rsidP="00C77458">
      <w:pPr>
        <w:rPr>
          <w:lang w:val="de-CH"/>
        </w:rPr>
      </w:pPr>
    </w:p>
    <w:p w14:paraId="06F8BD7E" w14:textId="77777777" w:rsidR="00985AF0" w:rsidRPr="00C77458" w:rsidRDefault="00985AF0">
      <w:pPr>
        <w:spacing w:after="200" w:line="276" w:lineRule="auto"/>
        <w:rPr>
          <w:lang w:val="de-CH"/>
        </w:rPr>
      </w:pPr>
      <w:r w:rsidRPr="00C77458">
        <w:rPr>
          <w:lang w:val="de-CH"/>
        </w:rPr>
        <w:br w:type="page"/>
      </w:r>
    </w:p>
    <w:p w14:paraId="0F8A466B" w14:textId="77777777" w:rsidR="00E844E0" w:rsidRPr="00657CF4" w:rsidRDefault="00E844E0" w:rsidP="00E844E0">
      <w:pPr>
        <w:rPr>
          <w:sz w:val="20"/>
          <w:szCs w:val="20"/>
        </w:rPr>
      </w:pPr>
      <w:r>
        <w:rPr>
          <w:b/>
          <w:sz w:val="20"/>
        </w:rPr>
        <w:lastRenderedPageBreak/>
        <w:t>About Vetrotech Saint-Gobain International AG:</w:t>
      </w:r>
    </w:p>
    <w:p w14:paraId="46BC40D3" w14:textId="1D185B72" w:rsidR="00E844E0" w:rsidRPr="00657CF4" w:rsidRDefault="00E844E0" w:rsidP="00E844E0">
      <w:pPr>
        <w:rPr>
          <w:sz w:val="20"/>
          <w:szCs w:val="20"/>
        </w:rPr>
      </w:pPr>
      <w:r>
        <w:rPr>
          <w:sz w:val="20"/>
        </w:rPr>
        <w:t xml:space="preserve">Vetrotech Saint-Gobain International AG is part of the Saint-Gobain Group. Vetrotech </w:t>
      </w:r>
      <w:r w:rsidR="00646A61">
        <w:rPr>
          <w:sz w:val="20"/>
        </w:rPr>
        <w:t xml:space="preserve">specialises </w:t>
      </w:r>
      <w:r>
        <w:rPr>
          <w:sz w:val="20"/>
        </w:rPr>
        <w:t xml:space="preserve">in the development, manufacture and distribution of high-performance safety glass for the building sector and for shipping. The focus is on offering multifunctional safety, comfort and design features for safe and seamless integration in buildings. Due to a wide range of fire-resistant, impact-resistant, attack-resistant, bulletproof, blast-resistant, pressure- and even hurricane-proof, high-security glass, we are in the position to offer innovative solutions even for the most demanding requirements. With </w:t>
      </w:r>
      <w:r w:rsidR="008A0023">
        <w:rPr>
          <w:sz w:val="20"/>
        </w:rPr>
        <w:t>seven</w:t>
      </w:r>
      <w:r w:rsidR="00646A61">
        <w:rPr>
          <w:sz w:val="20"/>
        </w:rPr>
        <w:t xml:space="preserve"> </w:t>
      </w:r>
      <w:r>
        <w:rPr>
          <w:sz w:val="20"/>
        </w:rPr>
        <w:t xml:space="preserve">production </w:t>
      </w:r>
      <w:r w:rsidR="004D1BDB">
        <w:rPr>
          <w:sz w:val="20"/>
        </w:rPr>
        <w:t xml:space="preserve">locations </w:t>
      </w:r>
      <w:r>
        <w:rPr>
          <w:sz w:val="20"/>
        </w:rPr>
        <w:t xml:space="preserve">on three continents and approximately 840 employees worldwide, Vetrotech ensures that customers in over 60 countries can be reliably supplied by its sales offices, which are distributed around the entire world. More information about Vetrotech can be found at </w:t>
      </w:r>
      <w:hyperlink r:id="rId9" w:history="1">
        <w:r>
          <w:rPr>
            <w:rStyle w:val="Hyperlink"/>
            <w:sz w:val="20"/>
          </w:rPr>
          <w:t>www.vetrotech.com</w:t>
        </w:r>
      </w:hyperlink>
      <w:r w:rsidR="00C01AC8">
        <w:rPr>
          <w:rStyle w:val="Hyperlink"/>
          <w:sz w:val="20"/>
        </w:rPr>
        <w:t xml:space="preserve"> </w:t>
      </w:r>
      <w:r w:rsidR="00646A61">
        <w:rPr>
          <w:sz w:val="20"/>
        </w:rPr>
        <w:t>o</w:t>
      </w:r>
      <w:r>
        <w:rPr>
          <w:sz w:val="20"/>
        </w:rPr>
        <w:t>r follow us on Twitter (</w:t>
      </w:r>
      <w:hyperlink r:id="rId10" w:history="1">
        <w:r>
          <w:rPr>
            <w:rStyle w:val="Hyperlink"/>
            <w:sz w:val="20"/>
          </w:rPr>
          <w:t>@</w:t>
        </w:r>
        <w:proofErr w:type="spellStart"/>
        <w:r>
          <w:rPr>
            <w:rStyle w:val="Hyperlink"/>
            <w:sz w:val="20"/>
          </w:rPr>
          <w:t>Vetrotech_Int</w:t>
        </w:r>
        <w:proofErr w:type="spellEnd"/>
      </w:hyperlink>
      <w:r>
        <w:rPr>
          <w:sz w:val="20"/>
        </w:rPr>
        <w:t xml:space="preserve">). </w:t>
      </w:r>
    </w:p>
    <w:p w14:paraId="3F0FC335" w14:textId="77777777" w:rsidR="00E844E0" w:rsidRPr="00657CF4" w:rsidRDefault="00E844E0" w:rsidP="00E844E0">
      <w:pPr>
        <w:rPr>
          <w:b/>
          <w:sz w:val="20"/>
          <w:szCs w:val="20"/>
        </w:rPr>
      </w:pPr>
    </w:p>
    <w:p w14:paraId="5AC098F3" w14:textId="77777777" w:rsidR="00E844E0" w:rsidRPr="00657CF4" w:rsidRDefault="00E844E0" w:rsidP="00E844E0">
      <w:pPr>
        <w:rPr>
          <w:b/>
          <w:sz w:val="20"/>
          <w:szCs w:val="20"/>
        </w:rPr>
      </w:pPr>
      <w:r>
        <w:rPr>
          <w:b/>
          <w:sz w:val="20"/>
        </w:rPr>
        <w:t>About Saint-Gobain:</w:t>
      </w:r>
    </w:p>
    <w:p w14:paraId="7603E743" w14:textId="77777777" w:rsidR="00C01AC8" w:rsidRDefault="00C01AC8" w:rsidP="00C01AC8">
      <w:r>
        <w:t xml:space="preserve">Saint-Gobain designs, manufactures and distributes materials and solutions which are key ingredients in the wellbeing of each of us and the future of all. They can be found everywhere in our living places and our daily life: in buildings, transportation, infrastructure and in many industrial applications. They provide comfort, performance and safety while addressing the challenges of sustainable construction, resource efficiency and climate change. </w:t>
      </w:r>
    </w:p>
    <w:p w14:paraId="704A6CA6" w14:textId="77777777" w:rsidR="00C01AC8" w:rsidRDefault="00C01AC8" w:rsidP="00C01AC8">
      <w:pPr>
        <w:rPr>
          <w:b/>
        </w:rPr>
      </w:pPr>
    </w:p>
    <w:p w14:paraId="3FD73B6B" w14:textId="3CCBC4D1" w:rsidR="00C01AC8" w:rsidRPr="00C01AC8" w:rsidRDefault="00C01AC8" w:rsidP="00C01AC8">
      <w:pPr>
        <w:rPr>
          <w:b/>
        </w:rPr>
      </w:pPr>
      <w:r w:rsidRPr="00C01AC8">
        <w:rPr>
          <w:b/>
        </w:rPr>
        <w:t xml:space="preserve">€40.8 billion in sales in 2017 </w:t>
      </w:r>
    </w:p>
    <w:p w14:paraId="49542993" w14:textId="77777777" w:rsidR="00C01AC8" w:rsidRPr="00C01AC8" w:rsidRDefault="00C01AC8" w:rsidP="00C01AC8">
      <w:pPr>
        <w:rPr>
          <w:b/>
        </w:rPr>
      </w:pPr>
      <w:r w:rsidRPr="00C01AC8">
        <w:rPr>
          <w:b/>
        </w:rPr>
        <w:t xml:space="preserve">Operates in 67 countries </w:t>
      </w:r>
    </w:p>
    <w:p w14:paraId="2F7A5BCE" w14:textId="3F0F4EF0" w:rsidR="00C01AC8" w:rsidRPr="00C01AC8" w:rsidRDefault="00C01AC8" w:rsidP="00C01AC8">
      <w:pPr>
        <w:rPr>
          <w:b/>
        </w:rPr>
      </w:pPr>
      <w:r w:rsidRPr="00C01AC8">
        <w:rPr>
          <w:b/>
        </w:rPr>
        <w:t xml:space="preserve">More than 179,000 employees </w:t>
      </w:r>
    </w:p>
    <w:p w14:paraId="4778971C" w14:textId="7B14680E" w:rsidR="00C01AC8" w:rsidRDefault="00C77458" w:rsidP="00C01AC8">
      <w:hyperlink r:id="rId11" w:history="1">
        <w:r w:rsidR="00C01AC8" w:rsidRPr="004844B4">
          <w:rPr>
            <w:rStyle w:val="Hyperlink"/>
          </w:rPr>
          <w:t>www.saint-gobain.com</w:t>
        </w:r>
      </w:hyperlink>
      <w:r w:rsidR="00C01AC8">
        <w:t xml:space="preserve"> </w:t>
      </w:r>
    </w:p>
    <w:p w14:paraId="29B8942C" w14:textId="72371DA1" w:rsidR="00E844E0" w:rsidRPr="00657CF4" w:rsidRDefault="00C01AC8" w:rsidP="00C01AC8">
      <w:pPr>
        <w:rPr>
          <w:sz w:val="20"/>
          <w:szCs w:val="20"/>
        </w:rPr>
      </w:pPr>
      <w:r>
        <w:t>@</w:t>
      </w:r>
      <w:proofErr w:type="spellStart"/>
      <w:r>
        <w:t>saintgobain</w:t>
      </w:r>
      <w:proofErr w:type="spellEnd"/>
    </w:p>
    <w:sectPr w:rsidR="00E844E0" w:rsidRPr="00657CF4" w:rsidSect="009B27ED">
      <w:headerReference w:type="default" r:id="rId12"/>
      <w:footerReference w:type="default" r:id="rId13"/>
      <w:pgSz w:w="11906" w:h="16838"/>
      <w:pgMar w:top="2694"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85487" w14:textId="77777777" w:rsidR="006C3FAF" w:rsidRDefault="006C3FAF" w:rsidP="009B27ED">
      <w:pPr>
        <w:spacing w:line="240" w:lineRule="auto"/>
      </w:pPr>
      <w:r>
        <w:separator/>
      </w:r>
    </w:p>
  </w:endnote>
  <w:endnote w:type="continuationSeparator" w:id="0">
    <w:p w14:paraId="68881EC6" w14:textId="77777777" w:rsidR="006C3FAF" w:rsidRDefault="006C3FAF" w:rsidP="009B2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4F93" w14:textId="77777777" w:rsidR="006C3FAF" w:rsidRDefault="006C3FAF" w:rsidP="009B27ED">
    <w:pPr>
      <w:pStyle w:val="Fuzeile"/>
      <w:jc w:val="center"/>
      <w:rPr>
        <w:b/>
        <w:sz w:val="16"/>
      </w:rPr>
    </w:pPr>
    <w:r>
      <w:rPr>
        <w:b/>
        <w:noProof/>
        <w:sz w:val="16"/>
        <w:lang w:val="de-CH" w:eastAsia="de-CH"/>
      </w:rPr>
      <w:drawing>
        <wp:inline distT="0" distB="0" distL="0" distR="0" wp14:anchorId="72D27CAA" wp14:editId="10056E49">
          <wp:extent cx="1095657" cy="457544"/>
          <wp:effectExtent l="0" t="0" r="0" b="0"/>
          <wp:docPr id="5" name="Bild 3" descr="logo%20SG%20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G%20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790" cy="474304"/>
                  </a:xfrm>
                  <a:prstGeom prst="rect">
                    <a:avLst/>
                  </a:prstGeom>
                  <a:noFill/>
                  <a:ln>
                    <a:noFill/>
                  </a:ln>
                </pic:spPr>
              </pic:pic>
            </a:graphicData>
          </a:graphic>
        </wp:inline>
      </w:drawing>
    </w:r>
  </w:p>
  <w:p w14:paraId="03FC8748" w14:textId="77777777" w:rsidR="006C3FAF" w:rsidRPr="00483925" w:rsidRDefault="006C3FAF" w:rsidP="009B27ED">
    <w:pPr>
      <w:pStyle w:val="Fuzeile"/>
      <w:jc w:val="center"/>
      <w:rPr>
        <w:rFonts w:cs="Arial"/>
        <w:b/>
        <w:sz w:val="14"/>
        <w:szCs w:val="14"/>
        <w:lang w:val="de-CH"/>
      </w:rPr>
    </w:pPr>
    <w:r w:rsidRPr="00483925">
      <w:rPr>
        <w:rFonts w:cs="Arial"/>
        <w:b/>
        <w:sz w:val="14"/>
        <w:lang w:val="de-CH"/>
      </w:rPr>
      <w:t>Vetrotech Saint-Gobain International AG</w:t>
    </w:r>
  </w:p>
  <w:p w14:paraId="09DE9693" w14:textId="77777777" w:rsidR="006C3FAF" w:rsidRPr="00BC15F2" w:rsidRDefault="006C3FAF" w:rsidP="009B27ED">
    <w:pPr>
      <w:pStyle w:val="Fuzeile"/>
      <w:jc w:val="center"/>
      <w:rPr>
        <w:rFonts w:cs="Arial"/>
        <w:sz w:val="14"/>
        <w:szCs w:val="14"/>
        <w:lang w:val="de-CH"/>
      </w:rPr>
    </w:pPr>
    <w:r w:rsidRPr="00483925">
      <w:rPr>
        <w:rFonts w:cs="Arial"/>
        <w:sz w:val="14"/>
        <w:lang w:val="de-CH"/>
      </w:rPr>
      <w:t xml:space="preserve">Bernstrasse 43 • CH-3175 </w:t>
    </w:r>
    <w:proofErr w:type="spellStart"/>
    <w:r w:rsidRPr="00483925">
      <w:rPr>
        <w:rFonts w:cs="Arial"/>
        <w:sz w:val="14"/>
        <w:lang w:val="de-CH"/>
      </w:rPr>
      <w:t>Flamatt</w:t>
    </w:r>
    <w:proofErr w:type="spellEnd"/>
    <w:r w:rsidRPr="00483925">
      <w:rPr>
        <w:rFonts w:cs="Arial"/>
        <w:sz w:val="14"/>
        <w:lang w:val="de-CH"/>
      </w:rPr>
      <w:t xml:space="preserve"> • </w:t>
    </w:r>
    <w:proofErr w:type="spellStart"/>
    <w:r w:rsidRPr="00483925">
      <w:rPr>
        <w:rFonts w:cs="Arial"/>
        <w:sz w:val="14"/>
        <w:lang w:val="de-CH"/>
      </w:rPr>
      <w:t>Switzerland</w:t>
    </w:r>
    <w:proofErr w:type="spellEnd"/>
    <w:r w:rsidRPr="00483925">
      <w:rPr>
        <w:rFonts w:cs="Arial"/>
        <w:sz w:val="14"/>
        <w:lang w:val="de-CH"/>
      </w:rPr>
      <w:t xml:space="preserve"> • Tel +41 31 336 81 14 • Fax +41 31 336 81 19 </w:t>
    </w:r>
    <w:r w:rsidRPr="00483925">
      <w:rPr>
        <w:rFonts w:cs="Arial"/>
        <w:sz w:val="14"/>
        <w:lang w:val="de-CH"/>
      </w:rPr>
      <w:br/>
      <w:t xml:space="preserve"> </w:t>
    </w:r>
    <w:hyperlink r:id="rId2" w:history="1">
      <w:r w:rsidRPr="00BC15F2">
        <w:rPr>
          <w:rStyle w:val="Hyperlink"/>
          <w:rFonts w:cs="Arial"/>
          <w:sz w:val="14"/>
          <w:lang w:val="de-CH"/>
        </w:rPr>
        <w:t>www.vetrotech.com</w:t>
      </w:r>
    </w:hyperlink>
  </w:p>
  <w:p w14:paraId="3B432878" w14:textId="77777777" w:rsidR="006C3FAF" w:rsidRDefault="006C3FAF">
    <w:pPr>
      <w:pStyle w:val="Fuzeile"/>
    </w:pPr>
    <w:r>
      <w:rPr>
        <w:noProof/>
        <w:lang w:val="de-CH" w:eastAsia="de-CH"/>
      </w:rPr>
      <w:drawing>
        <wp:anchor distT="0" distB="0" distL="114300" distR="114300" simplePos="0" relativeHeight="251661312" behindDoc="0" locked="0" layoutInCell="1" allowOverlap="1" wp14:anchorId="3B64A8FB" wp14:editId="1FB38372">
          <wp:simplePos x="0" y="0"/>
          <wp:positionH relativeFrom="column">
            <wp:posOffset>5715</wp:posOffset>
          </wp:positionH>
          <wp:positionV relativeFrom="paragraph">
            <wp:posOffset>743585</wp:posOffset>
          </wp:positionV>
          <wp:extent cx="1725295" cy="1260475"/>
          <wp:effectExtent l="0" t="0" r="825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9264" behindDoc="0" locked="0" layoutInCell="1" allowOverlap="1" wp14:anchorId="44C67339" wp14:editId="0C3F1E23">
          <wp:simplePos x="0" y="0"/>
          <wp:positionH relativeFrom="column">
            <wp:posOffset>5715</wp:posOffset>
          </wp:positionH>
          <wp:positionV relativeFrom="paragraph">
            <wp:posOffset>734431</wp:posOffset>
          </wp:positionV>
          <wp:extent cx="1725295" cy="1260475"/>
          <wp:effectExtent l="0" t="0" r="825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7722F" w14:textId="77777777" w:rsidR="006C3FAF" w:rsidRDefault="006C3FAF" w:rsidP="009B27ED">
      <w:pPr>
        <w:spacing w:line="240" w:lineRule="auto"/>
      </w:pPr>
      <w:r>
        <w:separator/>
      </w:r>
    </w:p>
  </w:footnote>
  <w:footnote w:type="continuationSeparator" w:id="0">
    <w:p w14:paraId="274A23EF" w14:textId="77777777" w:rsidR="006C3FAF" w:rsidRDefault="006C3FAF" w:rsidP="009B27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184B" w14:textId="77777777" w:rsidR="006C3FAF" w:rsidRDefault="006C3FAF">
    <w:pPr>
      <w:pStyle w:val="Kopfzeile"/>
    </w:pPr>
    <w:r>
      <w:rPr>
        <w:noProof/>
        <w:lang w:val="de-CH" w:eastAsia="de-CH"/>
      </w:rPr>
      <w:drawing>
        <wp:anchor distT="0" distB="0" distL="114300" distR="114300" simplePos="0" relativeHeight="251663360" behindDoc="0" locked="0" layoutInCell="1" allowOverlap="1" wp14:anchorId="1E178397" wp14:editId="072007A8">
          <wp:simplePos x="0" y="0"/>
          <wp:positionH relativeFrom="column">
            <wp:posOffset>5080</wp:posOffset>
          </wp:positionH>
          <wp:positionV relativeFrom="paragraph">
            <wp:posOffset>-434076</wp:posOffset>
          </wp:positionV>
          <wp:extent cx="1725295" cy="1260475"/>
          <wp:effectExtent l="0" t="0" r="825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rotech_CART_TOP_SH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5295" cy="12604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IwMze3NDC2MDQzMbVQ0lEKTi0uzszPAykwrAUAQWaJGiwAAAA="/>
  </w:docVars>
  <w:rsids>
    <w:rsidRoot w:val="00FD73B2"/>
    <w:rsid w:val="000022DC"/>
    <w:rsid w:val="00034AA1"/>
    <w:rsid w:val="00035A5B"/>
    <w:rsid w:val="00112AB5"/>
    <w:rsid w:val="001221FB"/>
    <w:rsid w:val="00136315"/>
    <w:rsid w:val="001A09F3"/>
    <w:rsid w:val="0024169E"/>
    <w:rsid w:val="0033087D"/>
    <w:rsid w:val="0037776F"/>
    <w:rsid w:val="003A281B"/>
    <w:rsid w:val="003D5FFC"/>
    <w:rsid w:val="003F4DB5"/>
    <w:rsid w:val="00483925"/>
    <w:rsid w:val="004D1BDB"/>
    <w:rsid w:val="004F698E"/>
    <w:rsid w:val="0058070D"/>
    <w:rsid w:val="005B01CB"/>
    <w:rsid w:val="005E1422"/>
    <w:rsid w:val="00646A61"/>
    <w:rsid w:val="00657CF4"/>
    <w:rsid w:val="006A1ABD"/>
    <w:rsid w:val="006B63B4"/>
    <w:rsid w:val="006C3FAF"/>
    <w:rsid w:val="006E1E96"/>
    <w:rsid w:val="007A3CF2"/>
    <w:rsid w:val="007A6289"/>
    <w:rsid w:val="007D7EED"/>
    <w:rsid w:val="0081608C"/>
    <w:rsid w:val="00834AC0"/>
    <w:rsid w:val="0089073E"/>
    <w:rsid w:val="008A0023"/>
    <w:rsid w:val="008C4415"/>
    <w:rsid w:val="008F6087"/>
    <w:rsid w:val="008F667A"/>
    <w:rsid w:val="00922C80"/>
    <w:rsid w:val="009411F2"/>
    <w:rsid w:val="0094377D"/>
    <w:rsid w:val="00972711"/>
    <w:rsid w:val="00985AF0"/>
    <w:rsid w:val="009B14E8"/>
    <w:rsid w:val="009B27ED"/>
    <w:rsid w:val="009C074C"/>
    <w:rsid w:val="009E7DD4"/>
    <w:rsid w:val="009F41CB"/>
    <w:rsid w:val="00B40920"/>
    <w:rsid w:val="00B53FDD"/>
    <w:rsid w:val="00B576D6"/>
    <w:rsid w:val="00B726CC"/>
    <w:rsid w:val="00BB383D"/>
    <w:rsid w:val="00BC15F2"/>
    <w:rsid w:val="00C01AC8"/>
    <w:rsid w:val="00C26725"/>
    <w:rsid w:val="00C33612"/>
    <w:rsid w:val="00C77458"/>
    <w:rsid w:val="00C97667"/>
    <w:rsid w:val="00D360BE"/>
    <w:rsid w:val="00D37B09"/>
    <w:rsid w:val="00D5043B"/>
    <w:rsid w:val="00D86148"/>
    <w:rsid w:val="00E0282B"/>
    <w:rsid w:val="00E844E0"/>
    <w:rsid w:val="00EB3B1B"/>
    <w:rsid w:val="00F47121"/>
    <w:rsid w:val="00F85762"/>
    <w:rsid w:val="00FA2592"/>
    <w:rsid w:val="00FD46BC"/>
    <w:rsid w:val="00FD73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0F5E"/>
  <w15:docId w15:val="{8B3941D9-6B67-4124-9214-E48E0395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33612"/>
    <w:pPr>
      <w:spacing w:after="0" w:line="320" w:lineRule="atLeast"/>
    </w:pPr>
    <w:rPr>
      <w:rFonts w:ascii="Arial" w:hAnsi="Arial"/>
    </w:rPr>
  </w:style>
  <w:style w:type="paragraph" w:styleId="berschrift1">
    <w:name w:val="heading 1"/>
    <w:basedOn w:val="Standard"/>
    <w:next w:val="Standard"/>
    <w:link w:val="berschrift1Zchn"/>
    <w:autoRedefine/>
    <w:uiPriority w:val="9"/>
    <w:qFormat/>
    <w:rsid w:val="00FD73B2"/>
    <w:pPr>
      <w:keepNext/>
      <w:keepLines/>
      <w:spacing w:before="360" w:after="240" w:line="320" w:lineRule="auto"/>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3B2"/>
    <w:rPr>
      <w:rFonts w:ascii="Arial" w:eastAsiaTheme="majorEastAsia" w:hAnsi="Arial" w:cstheme="majorBidi"/>
      <w:b/>
      <w:bCs/>
      <w:sz w:val="28"/>
      <w:szCs w:val="28"/>
      <w:lang w:val="en-GB"/>
    </w:rPr>
  </w:style>
  <w:style w:type="paragraph" w:styleId="Kopfzeile">
    <w:name w:val="header"/>
    <w:basedOn w:val="Standard"/>
    <w:link w:val="KopfzeileZchn"/>
    <w:uiPriority w:val="99"/>
    <w:unhideWhenUsed/>
    <w:rsid w:val="009B27E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B27ED"/>
    <w:rPr>
      <w:rFonts w:ascii="Arial" w:hAnsi="Arial"/>
    </w:rPr>
  </w:style>
  <w:style w:type="paragraph" w:styleId="Fuzeile">
    <w:name w:val="footer"/>
    <w:basedOn w:val="Standard"/>
    <w:link w:val="FuzeileZchn"/>
    <w:uiPriority w:val="99"/>
    <w:unhideWhenUsed/>
    <w:rsid w:val="009B27E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B27ED"/>
    <w:rPr>
      <w:rFonts w:ascii="Arial" w:hAnsi="Arial"/>
    </w:rPr>
  </w:style>
  <w:style w:type="character" w:styleId="Hyperlink">
    <w:name w:val="Hyperlink"/>
    <w:basedOn w:val="Absatz-Standardschriftart"/>
    <w:uiPriority w:val="99"/>
    <w:unhideWhenUsed/>
    <w:rsid w:val="009B27ED"/>
    <w:rPr>
      <w:color w:val="000000" w:themeColor="text1"/>
      <w:u w:val="none"/>
    </w:rPr>
  </w:style>
  <w:style w:type="paragraph" w:styleId="Sprechblasentext">
    <w:name w:val="Balloon Text"/>
    <w:basedOn w:val="Standard"/>
    <w:link w:val="SprechblasentextZchn"/>
    <w:uiPriority w:val="99"/>
    <w:semiHidden/>
    <w:unhideWhenUsed/>
    <w:rsid w:val="009B27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27ED"/>
    <w:rPr>
      <w:rFonts w:ascii="Tahoma" w:hAnsi="Tahoma" w:cs="Tahoma"/>
      <w:sz w:val="16"/>
      <w:szCs w:val="16"/>
    </w:rPr>
  </w:style>
  <w:style w:type="character" w:styleId="Kommentarzeichen">
    <w:name w:val="annotation reference"/>
    <w:basedOn w:val="Absatz-Standardschriftart"/>
    <w:uiPriority w:val="99"/>
    <w:semiHidden/>
    <w:unhideWhenUsed/>
    <w:rsid w:val="004D1BDB"/>
    <w:rPr>
      <w:sz w:val="16"/>
      <w:szCs w:val="16"/>
    </w:rPr>
  </w:style>
  <w:style w:type="paragraph" w:styleId="Kommentartext">
    <w:name w:val="annotation text"/>
    <w:basedOn w:val="Standard"/>
    <w:link w:val="KommentartextZchn"/>
    <w:uiPriority w:val="99"/>
    <w:semiHidden/>
    <w:unhideWhenUsed/>
    <w:rsid w:val="004D1B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1BD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1BDB"/>
    <w:rPr>
      <w:b/>
      <w:bCs/>
    </w:rPr>
  </w:style>
  <w:style w:type="character" w:customStyle="1" w:styleId="KommentarthemaZchn">
    <w:name w:val="Kommentarthema Zchn"/>
    <w:basedOn w:val="KommentartextZchn"/>
    <w:link w:val="Kommentarthema"/>
    <w:uiPriority w:val="99"/>
    <w:semiHidden/>
    <w:rsid w:val="004D1BD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aint-gobai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witter.com/Vetrotech_Int" TargetMode="External"/><Relationship Id="rId4" Type="http://schemas.openxmlformats.org/officeDocument/2006/relationships/webSettings" Target="webSettings.xml"/><Relationship Id="rId9" Type="http://schemas.openxmlformats.org/officeDocument/2006/relationships/hyperlink" Target="http://www.vetrotech.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vetrotech.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2E15D5A3-6236-41EF-9BC4-786EC661B5E0}">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6605</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Rufus</dc:creator>
  <cp:lastModifiedBy>Strueby, Rico</cp:lastModifiedBy>
  <cp:revision>7</cp:revision>
  <cp:lastPrinted>2018-10-01T11:43:00Z</cp:lastPrinted>
  <dcterms:created xsi:type="dcterms:W3CDTF">2018-10-02T12:20:00Z</dcterms:created>
  <dcterms:modified xsi:type="dcterms:W3CDTF">2018-10-19T11:30:00Z</dcterms:modified>
</cp:coreProperties>
</file>